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577A52" w:rsidRPr="00560057" w14:paraId="21C97C83" w14:textId="77777777" w:rsidTr="00511D4B">
        <w:trPr>
          <w:trHeight w:val="127"/>
          <w:tblHeader/>
          <w:jc w:val="center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D7D6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42E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57F0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577A52" w:rsidRPr="00560057" w14:paraId="1ED56698" w14:textId="77777777" w:rsidTr="00511D4B">
        <w:trPr>
          <w:trHeight w:val="3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BA7DC3" w14:textId="77777777" w:rsidR="00577A52" w:rsidRPr="00560057" w:rsidRDefault="00577A52" w:rsidP="00511D4B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778952" w14:textId="77777777" w:rsidR="00577A52" w:rsidRPr="00560057" w:rsidRDefault="00577A52" w:rsidP="00511D4B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 xml:space="preserve">إجراءات بدء التشغيل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BBC59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577A52" w:rsidRPr="00560057" w14:paraId="42600C56" w14:textId="77777777" w:rsidTr="00511D4B">
        <w:trPr>
          <w:trHeight w:val="201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9AE6" w14:textId="77777777" w:rsidR="00577A52" w:rsidRPr="00560057" w:rsidRDefault="00577A52" w:rsidP="00511D4B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6EA" w14:textId="77777777" w:rsidR="00577A52" w:rsidRPr="00560057" w:rsidRDefault="00577A52" w:rsidP="00511D4B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4CE23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24F837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35E93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577A52" w:rsidRPr="00560057" w14:paraId="0D1B7802" w14:textId="77777777" w:rsidTr="00511D4B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1E66" w14:textId="77777777" w:rsidR="00577A52" w:rsidRPr="00560057" w:rsidRDefault="00577A52" w:rsidP="00511D4B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31E" w14:textId="3F526C16" w:rsidR="00577A52" w:rsidRPr="00560057" w:rsidRDefault="00577A52" w:rsidP="00511D4B">
            <w:pPr>
              <w:bidi/>
              <w:jc w:val="left"/>
              <w:rPr>
                <w:rFonts w:cs="Arial"/>
                <w:b/>
                <w:bCs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أنظمة إدارة المباني والأنظمة المقترنة بها - الحدائق العامة والمرافق الترفيهية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51DA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03F4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860E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0D973648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71D7ADA1" w14:textId="77777777" w:rsidR="00577A52" w:rsidRPr="00560057" w:rsidRDefault="00577A52" w:rsidP="00511D4B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A2CEF9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8EFBE6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0696EA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C7F88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61C5FD9B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21B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D0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505A4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A4961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D9AB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DE95F0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FEF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96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824B1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87623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CF759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88052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1D0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E0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590C7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40AC0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3ED6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F65F05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767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AF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0CCFB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8908C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292C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0397F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83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CB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1CA7B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59C60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0FECF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52B5DC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30A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54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95EBD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596B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F384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6BBDF06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668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E43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6F5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33FD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9A78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0993FA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B6E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BD7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735A8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6431E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DC1ED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83E21B0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22CDAF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DDA018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F78E41E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D44876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9ECB08E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7A52" w:rsidRPr="00560057" w14:paraId="26432D6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183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6BB" w14:textId="52E58DF0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7B6B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79F2C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D99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C59FE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D2C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BD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11B5F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7FBA0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104F7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E085BA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938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6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6AAD6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8A6CA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76492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8C519F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0B6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8E2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E59EE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0D8A4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7EFD3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10F0A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1E8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70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993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D9242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4BBFF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635E17B" w14:textId="77777777" w:rsidTr="00511D4B">
        <w:trPr>
          <w:trHeight w:val="2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ED02C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1B91149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التحقق من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7CECAF4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4CC908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3C9224D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77A52" w:rsidRPr="00560057" w14:paraId="71571DFC" w14:textId="77777777" w:rsidTr="00511D4B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E8C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E90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خوادم الاتصال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1FFB1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EFB95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6AD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C770F42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370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90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تشغيل المحطات الفرعية وأنظمة الاتصال في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0F7B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F64A7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928EA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7A1C60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1D1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95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أجهزة التحكم الرقمي المباشر ومفاتيح الاتصال الميدانية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7664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03125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E3FE5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C45BA2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7DD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A0B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موجهات الاتصال في شبكة أتمتة المباني والتحكم بها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F74C8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E9C2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FA1D6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DF6F5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231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16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تفعيل أنظمة الحماية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DD0F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5CB4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0423D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AFF1DD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D84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7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الاتصال الأساسي لشبكة المنطقة المحلية / الشبكة الواسعة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7E458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F60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6EC16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33152C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6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8D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شبكة اتصال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C65BA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B77EC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8728B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EB587D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E6B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FF8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5BB4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35762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034D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7F829D" w14:textId="77777777" w:rsidTr="00511D4B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529865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5514ABA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وظائف نظام إدارة المباني والنظام المتكامل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08ED1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27D897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510685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1070D80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6CB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A4B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A8BA1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F8451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7EA44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D062A4A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C8F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92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7237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D4EF3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E944E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305BAF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2BD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40C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فحص أجهزة التحكم الآلي (التحقق من الاتصال)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00E73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1EE8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19C0C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E28B9E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1DF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28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 (الضغط، درجة الحرارة، التدفق)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7D9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784C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20FA2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902BF1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8F3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195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B6CC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8F02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C1C42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AD9121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B9D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ED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المحطات وأنظمة الإمداد الأساسية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0A1BA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D47B9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6FF9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9F820E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8A18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EE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بنية النظام / وظيفة التحكم المنطقي / أوضاع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FE1F4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022AC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2FDB2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B37BC2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12B90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C51E2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6F986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036422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C953F8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67A1B3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958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E0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1172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716C9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5EEB6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5B8306E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375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6D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في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F615D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B012E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D1D3D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2C1E7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993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C81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أنظمة الهندسة الكهربائية والميكانيكية والصحية العاملة/الاحتياطية عن طريق معدات الاتصال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9916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0FD7F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CB58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6FAF11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4D5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0F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 / برنامج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AD08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3162E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C245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BB8053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4D1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D6A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(معاينة الأسباب والآثار في حال وجودها)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47F9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9FAE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F28A7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A1F1F1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3D4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66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وضع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02D2C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5DDAF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A6088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CFD13F7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CCB8EA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82C904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0A7FE7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DABD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994BC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E098A1E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E2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B30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001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5BDD7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4B5BB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7EE5A5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5B3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CC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D504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6E63E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FC5FA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8E71D4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93A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14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5A847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9916B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813A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168353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E3D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C8C0" w14:textId="2F3C4F94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5697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AB831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0340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2014C">
              <w:rPr>
                <w:rFonts w:cs="Arial"/>
                <w:color w:val="000000"/>
                <w:rtl/>
                <w:lang w:eastAsia="ar"/>
              </w:rPr>
            </w:r>
            <w:r w:rsidR="00F2014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A9B6D9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75CDC4C2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الوثيقة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2024182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5B97FBF4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577A52" w:rsidRPr="00560057" w14:paraId="4F41B58B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A2A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2B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23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76073D6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739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0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92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560B39F2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C1F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54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08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30F2B2D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EE0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8B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3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0414A552" w14:textId="77777777" w:rsidTr="00511D4B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3F9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المعدّ/التوقيع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F9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بالفحص/التوقيع والتاريخ:</w:t>
            </w:r>
          </w:p>
        </w:tc>
      </w:tr>
      <w:tr w:rsidR="00577A52" w:rsidRPr="00560057" w14:paraId="760B91F6" w14:textId="77777777" w:rsidTr="00511D4B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E64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63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2C10" w14:textId="77777777" w:rsidR="00F2014C" w:rsidRDefault="00F2014C">
      <w:r>
        <w:separator/>
      </w:r>
    </w:p>
    <w:p w14:paraId="3C3C1F08" w14:textId="77777777" w:rsidR="00F2014C" w:rsidRDefault="00F2014C"/>
  </w:endnote>
  <w:endnote w:type="continuationSeparator" w:id="0">
    <w:p w14:paraId="50B0ABC3" w14:textId="77777777" w:rsidR="00F2014C" w:rsidRDefault="00F2014C">
      <w:r>
        <w:continuationSeparator/>
      </w:r>
    </w:p>
    <w:p w14:paraId="24BA3068" w14:textId="77777777" w:rsidR="00F2014C" w:rsidRDefault="00F20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511D4B" w:rsidRPr="0096398D" w:rsidRDefault="00511D4B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59F08934" w:rsidR="00511D4B" w:rsidRDefault="00F2014C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87BCD">
          <w:rPr>
            <w:sz w:val="16"/>
            <w:szCs w:val="16"/>
            <w:lang w:val="en-AU"/>
          </w:rPr>
          <w:t>EOM-ZO0-TP-000107</w:t>
        </w:r>
        <w:r w:rsidR="007A129D">
          <w:rPr>
            <w:sz w:val="16"/>
            <w:szCs w:val="16"/>
            <w:lang w:val="en-AU"/>
          </w:rPr>
          <w:t>-AR</w:t>
        </w:r>
        <w:r w:rsidR="00987BCD">
          <w:rPr>
            <w:sz w:val="16"/>
            <w:szCs w:val="16"/>
            <w:lang w:val="en-AU"/>
          </w:rPr>
          <w:t xml:space="preserve"> Rev 000</w:t>
        </w:r>
      </w:sdtContent>
    </w:sdt>
    <w:r w:rsidR="00511D4B">
      <w:rPr>
        <w:sz w:val="16"/>
        <w:szCs w:val="16"/>
        <w:rtl/>
        <w:lang w:eastAsia="ar"/>
      </w:rPr>
      <w:t xml:space="preserve"> </w:t>
    </w:r>
    <w:r w:rsidR="00511D4B">
      <w:rPr>
        <w:rtl/>
        <w:lang w:eastAsia="ar"/>
      </w:rPr>
      <w:tab/>
      <w:t xml:space="preserve">                </w:t>
    </w:r>
    <w:r w:rsidR="00511D4B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511D4B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511D4B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511D4B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11D4B">
      <w:rPr>
        <w:rtl/>
        <w:lang w:eastAsia="ar"/>
      </w:rPr>
      <w:tab/>
    </w:r>
    <w:r w:rsidR="00511D4B" w:rsidRPr="00E662DA">
      <w:rPr>
        <w:sz w:val="16"/>
        <w:szCs w:val="16"/>
        <w:rtl/>
        <w:lang w:eastAsia="ar"/>
      </w:rPr>
      <w:t xml:space="preserve">الصفحة </w:t>
    </w:r>
    <w:r w:rsidR="00511D4B" w:rsidRPr="00E662DA">
      <w:rPr>
        <w:sz w:val="16"/>
        <w:szCs w:val="16"/>
        <w:rtl/>
        <w:lang w:eastAsia="ar"/>
      </w:rPr>
      <w:fldChar w:fldCharType="begin"/>
    </w:r>
    <w:r w:rsidR="00511D4B" w:rsidRPr="00E662DA">
      <w:rPr>
        <w:sz w:val="16"/>
        <w:szCs w:val="16"/>
        <w:rtl/>
        <w:lang w:eastAsia="ar"/>
      </w:rPr>
      <w:instrText xml:space="preserve"> PAGE </w:instrText>
    </w:r>
    <w:r w:rsidR="00511D4B" w:rsidRPr="00E662DA">
      <w:rPr>
        <w:sz w:val="16"/>
        <w:szCs w:val="16"/>
        <w:rtl/>
        <w:lang w:eastAsia="ar"/>
      </w:rPr>
      <w:fldChar w:fldCharType="separate"/>
    </w:r>
    <w:r w:rsidR="00EE01F0">
      <w:rPr>
        <w:noProof/>
        <w:sz w:val="16"/>
        <w:szCs w:val="16"/>
        <w:rtl/>
        <w:lang w:eastAsia="ar"/>
      </w:rPr>
      <w:t>2</w:t>
    </w:r>
    <w:r w:rsidR="00511D4B" w:rsidRPr="00E662DA">
      <w:rPr>
        <w:sz w:val="16"/>
        <w:szCs w:val="16"/>
        <w:rtl/>
        <w:lang w:eastAsia="ar"/>
      </w:rPr>
      <w:fldChar w:fldCharType="end"/>
    </w:r>
    <w:r w:rsidR="00511D4B" w:rsidRPr="00E662DA">
      <w:rPr>
        <w:sz w:val="16"/>
        <w:szCs w:val="16"/>
        <w:rtl/>
        <w:lang w:eastAsia="ar"/>
      </w:rPr>
      <w:t xml:space="preserve"> من </w:t>
    </w:r>
    <w:r w:rsidR="00511D4B" w:rsidRPr="00E662DA">
      <w:rPr>
        <w:sz w:val="16"/>
        <w:szCs w:val="16"/>
        <w:rtl/>
        <w:lang w:eastAsia="ar"/>
      </w:rPr>
      <w:fldChar w:fldCharType="begin"/>
    </w:r>
    <w:r w:rsidR="00511D4B" w:rsidRPr="00E662DA">
      <w:rPr>
        <w:sz w:val="16"/>
        <w:szCs w:val="16"/>
        <w:rtl/>
        <w:lang w:eastAsia="ar"/>
      </w:rPr>
      <w:instrText xml:space="preserve"> NUMPAGES </w:instrText>
    </w:r>
    <w:r w:rsidR="00511D4B" w:rsidRPr="00E662DA">
      <w:rPr>
        <w:sz w:val="16"/>
        <w:szCs w:val="16"/>
        <w:rtl/>
        <w:lang w:eastAsia="ar"/>
      </w:rPr>
      <w:fldChar w:fldCharType="separate"/>
    </w:r>
    <w:r w:rsidR="00EE01F0">
      <w:rPr>
        <w:noProof/>
        <w:sz w:val="16"/>
        <w:szCs w:val="16"/>
        <w:rtl/>
        <w:lang w:eastAsia="ar"/>
      </w:rPr>
      <w:t>2</w:t>
    </w:r>
    <w:r w:rsidR="00511D4B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511D4B" w:rsidRPr="00583BAF" w:rsidRDefault="00511D4B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511D4B" w:rsidRDefault="00511D4B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7544" w14:textId="77777777" w:rsidR="00F2014C" w:rsidRDefault="00F2014C">
      <w:r>
        <w:separator/>
      </w:r>
    </w:p>
    <w:p w14:paraId="07C95BBE" w14:textId="77777777" w:rsidR="00F2014C" w:rsidRDefault="00F2014C"/>
  </w:footnote>
  <w:footnote w:type="continuationSeparator" w:id="0">
    <w:p w14:paraId="410AFAEC" w14:textId="77777777" w:rsidR="00F2014C" w:rsidRDefault="00F2014C">
      <w:r>
        <w:continuationSeparator/>
      </w:r>
    </w:p>
    <w:p w14:paraId="5D490DD8" w14:textId="77777777" w:rsidR="00F2014C" w:rsidRDefault="00F20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511D4B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511D4B" w:rsidRDefault="00511D4B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4B68A56" w:rsidR="00511D4B" w:rsidRPr="006A25F8" w:rsidRDefault="00024D9B" w:rsidP="00024D9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024D9B">
            <w:rPr>
              <w:kern w:val="32"/>
              <w:sz w:val="24"/>
              <w:szCs w:val="24"/>
              <w:rtl/>
              <w:lang w:eastAsia="ar"/>
            </w:rPr>
            <w:t xml:space="preserve">نموذج إجراءات بدء تشغيل نظام إدارة المباني والأنظمة الأخرى المرتبطة به - الحدائق العامة والأماكن الترفيهية </w:t>
          </w:r>
        </w:p>
      </w:tc>
    </w:tr>
  </w:tbl>
  <w:p w14:paraId="0FE4F66F" w14:textId="69E5A682" w:rsidR="00511D4B" w:rsidRPr="00987BCD" w:rsidRDefault="00987BCD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607B8D02" wp14:editId="132585A1">
          <wp:simplePos x="0" y="0"/>
          <wp:positionH relativeFrom="column">
            <wp:posOffset>-826936</wp:posOffset>
          </wp:positionH>
          <wp:positionV relativeFrom="paragraph">
            <wp:posOffset>-666419</wp:posOffset>
          </wp:positionV>
          <wp:extent cx="547370" cy="610235"/>
          <wp:effectExtent l="0" t="0" r="0" b="0"/>
          <wp:wrapSquare wrapText="bothSides"/>
          <wp:docPr id="691" name="Picture 69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4D9B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973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392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1D4B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EBE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317B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5F98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129D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873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BCD"/>
    <w:rsid w:val="00987D08"/>
    <w:rsid w:val="00990469"/>
    <w:rsid w:val="009909E4"/>
    <w:rsid w:val="0099218D"/>
    <w:rsid w:val="0099224A"/>
    <w:rsid w:val="009924D7"/>
    <w:rsid w:val="00992EE7"/>
    <w:rsid w:val="009930B8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85E0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01F0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14C"/>
    <w:rsid w:val="00F20AD7"/>
    <w:rsid w:val="00F2115A"/>
    <w:rsid w:val="00F21549"/>
    <w:rsid w:val="00F2462D"/>
    <w:rsid w:val="00F246F9"/>
    <w:rsid w:val="00F248F4"/>
    <w:rsid w:val="00F252EB"/>
    <w:rsid w:val="00F25898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F3D15-CB82-4E7A-AFA7-97EA7EC01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EOM-ZO0-TP-000107-AR Rev 000</dc:subject>
  <dc:creator>Rivamonte, Leonnito (RMP)</dc:creator>
  <cp:keywords>ᅟ</cp:keywords>
  <cp:lastModifiedBy>جانسيل سالدانا  Jancil Saldhana</cp:lastModifiedBy>
  <cp:revision>4</cp:revision>
  <cp:lastPrinted>2017-10-17T10:11:00Z</cp:lastPrinted>
  <dcterms:created xsi:type="dcterms:W3CDTF">2021-09-27T07:23:00Z</dcterms:created>
  <dcterms:modified xsi:type="dcterms:W3CDTF">2021-12-19T08:26:00Z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